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7" w:name="Xb9138a78017fe60e134c9a488215f8919d0308d"/>
    <w:p>
      <w:pPr>
        <w:pStyle w:val="Heading2"/>
      </w:pPr>
      <w:r>
        <w:t xml:space="preserve">Procuração – Outorga de Poder ao Advogado da Autora</w:t>
      </w:r>
    </w:p>
    <w:p>
      <w:pPr>
        <w:pStyle w:val="FirstParagraph"/>
      </w:pPr>
      <w:r>
        <w:rPr>
          <w:b/>
          <w:bCs/>
        </w:rPr>
        <w:t xml:space="preserve">Processo n.º 1234/2026 – Alteração da Regulação das Responsabilidades Parentais – Menor de 8 anos</w:t>
      </w:r>
      <w:r>
        <w:br/>
      </w:r>
      <w:r>
        <w:rPr>
          <w:b/>
          <w:bCs/>
        </w:rPr>
        <w:t xml:space="preserve">Juiz de Direito da Vara da Família e dos Menores da Comarca de Lisboa</w:t>
      </w:r>
    </w:p>
    <w:p>
      <w:r>
        <w:pict>
          <v:rect style="width:0;height:1.5pt" o:hralign="center" o:hrstd="t" o:hr="t"/>
        </w:pict>
      </w:r>
    </w:p>
    <w:bookmarkStart w:id="9" w:name="outorgante"/>
    <w:p>
      <w:pPr>
        <w:pStyle w:val="Heading3"/>
      </w:pPr>
      <w:r>
        <w:t xml:space="preserve">Outorgante</w:t>
      </w:r>
    </w:p>
    <w:p>
      <w:pPr>
        <w:pStyle w:val="FirstParagraph"/>
      </w:pPr>
      <w:r>
        <w:rPr>
          <w:b/>
          <w:bCs/>
        </w:rPr>
        <w:t xml:space="preserve">Nome:</w:t>
      </w:r>
      <w:r>
        <w:t xml:space="preserve"> </w:t>
      </w:r>
      <w:r>
        <w:t xml:space="preserve">Maria da Conceição Silva</w:t>
      </w:r>
      <w:r>
        <w:br/>
      </w:r>
      <w:r>
        <w:rPr>
          <w:b/>
          <w:bCs/>
        </w:rPr>
        <w:t xml:space="preserve">NIF:</w:t>
      </w:r>
      <w:r>
        <w:t xml:space="preserve"> </w:t>
      </w:r>
      <w:r>
        <w:t xml:space="preserve">224 567 891</w:t>
      </w:r>
      <w:r>
        <w:br/>
      </w:r>
      <w:r>
        <w:rPr>
          <w:b/>
          <w:bCs/>
        </w:rPr>
        <w:t xml:space="preserve">Morada:</w:t>
      </w:r>
      <w:r>
        <w:t xml:space="preserve"> </w:t>
      </w:r>
      <w:r>
        <w:t xml:space="preserve">Rua da Estrada, nº 12, 3.º Esq., 1150‑234 Lisboa</w:t>
      </w:r>
    </w:p>
    <w:bookmarkEnd w:id="9"/>
    <w:bookmarkStart w:id="10" w:name="outorgados"/>
    <w:p>
      <w:pPr>
        <w:pStyle w:val="Heading3"/>
      </w:pPr>
      <w:r>
        <w:t xml:space="preserve">Outorgados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298"/>
        <w:gridCol w:w="3895"/>
        <w:gridCol w:w="2726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Advogado</w:t>
            </w:r>
          </w:p>
        </w:tc>
        <w:tc>
          <w:tcPr/>
          <w:p>
            <w:pPr>
              <w:pStyle w:val="Compact"/>
            </w:pPr>
            <w:r>
              <w:t xml:space="preserve">Número da Ordem dos Advogados</w:t>
            </w:r>
          </w:p>
        </w:tc>
        <w:tc>
          <w:tcPr/>
          <w:p>
            <w:pPr>
              <w:pStyle w:val="Compact"/>
            </w:pPr>
            <w:r>
              <w:t xml:space="preserve">Morada Profissional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Dr. Ana Sofia Martins</w:t>
            </w:r>
          </w:p>
        </w:tc>
        <w:tc>
          <w:tcPr/>
          <w:p>
            <w:pPr>
              <w:pStyle w:val="Compact"/>
            </w:pPr>
            <w:r>
              <w:t xml:space="preserve">OA 12345</w:t>
            </w:r>
          </w:p>
        </w:tc>
        <w:tc>
          <w:tcPr/>
          <w:p>
            <w:pPr>
              <w:pStyle w:val="Compact"/>
            </w:pPr>
            <w:r>
              <w:t xml:space="preserve">Avenida da Liberdade, nº 45, 1.º Dto., 1250‑145 Lisboa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Dr. Luís Fernando Carvalho</w:t>
            </w:r>
          </w:p>
        </w:tc>
        <w:tc>
          <w:tcPr/>
          <w:p>
            <w:pPr>
              <w:pStyle w:val="Compact"/>
            </w:pPr>
            <w:r>
              <w:t xml:space="preserve">OA 67890</w:t>
            </w:r>
          </w:p>
        </w:tc>
        <w:tc>
          <w:tcPr/>
          <w:p>
            <w:pPr>
              <w:pStyle w:val="Compact"/>
            </w:pPr>
            <w:r>
              <w:t xml:space="preserve">Rua de São Bento, nº 78, 2.º Esq., 1200‑098 Lisboa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declaração-de-outorga"/>
    <w:p>
      <w:pPr>
        <w:pStyle w:val="Heading3"/>
      </w:pPr>
      <w:r>
        <w:t xml:space="preserve">Declaração de Outorga</w:t>
      </w:r>
    </w:p>
    <w:p>
      <w:pPr>
        <w:pStyle w:val="FirstParagraph"/>
      </w:pPr>
      <w:r>
        <w:t xml:space="preserve">Eu,</w:t>
      </w:r>
      <w:r>
        <w:t xml:space="preserve"> </w:t>
      </w:r>
      <w:r>
        <w:rPr>
          <w:b/>
          <w:bCs/>
        </w:rPr>
        <w:t xml:space="preserve">Maria da Conceição Silva</w:t>
      </w:r>
      <w:r>
        <w:t xml:space="preserve">, maior, solteira, portadora do Cartão de Cidadão nº 12345678, emitido em 12 de janeiro de 2020, residente e domiciliada na morada acima indicada,</w:t>
      </w:r>
      <w:r>
        <w:t xml:space="preserve"> </w:t>
      </w:r>
      <w:r>
        <w:rPr>
          <w:b/>
          <w:bCs/>
        </w:rPr>
        <w:t xml:space="preserve">outorgo, por este instrumento, poderes ao(à) Dr. Ana Sofia Martins, OA 12345, e ao(à) Dr. Luís Fernando Carvalho, OA 67890</w:t>
      </w:r>
      <w:r>
        <w:t xml:space="preserve">, para que, em conjunto ou separadamente, me representem judicialmente no</w:t>
      </w:r>
      <w:r>
        <w:t xml:space="preserve"> </w:t>
      </w:r>
      <w:r>
        <w:rPr>
          <w:b/>
          <w:bCs/>
        </w:rPr>
        <w:t xml:space="preserve">Processo n.º 1234/2026</w:t>
      </w:r>
      <w:r>
        <w:t xml:space="preserve">, que tramita na</w:t>
      </w:r>
      <w:r>
        <w:t xml:space="preserve"> </w:t>
      </w:r>
      <w:r>
        <w:rPr>
          <w:b/>
          <w:bCs/>
        </w:rPr>
        <w:t xml:space="preserve">Vara da Família e dos Menores da Comarca de Lisboa</w:t>
      </w:r>
      <w:r>
        <w:t xml:space="preserve">, relativo à</w:t>
      </w:r>
      <w:r>
        <w:t xml:space="preserve"> </w:t>
      </w:r>
      <w:r>
        <w:rPr>
          <w:b/>
          <w:bCs/>
        </w:rPr>
        <w:t xml:space="preserve">alteração da regulação das responsabilidades parentais da menor Ana Sofia Pereira, de 8 (oito) anos</w:t>
      </w:r>
      <w:r>
        <w:t xml:space="preserve">, nos termos e com a extensão seguintes:</w:t>
      </w:r>
    </w:p>
    <w:p>
      <w:r>
        <w:pict>
          <v:rect style="width:0;height:1.5pt" o:hralign="center" o:hrstd="t" o:hr="t"/>
        </w:pict>
      </w:r>
    </w:p>
    <w:bookmarkEnd w:id="11"/>
    <w:bookmarkStart w:id="12" w:name="poderes-conferidos"/>
    <w:p>
      <w:pPr>
        <w:pStyle w:val="Heading3"/>
      </w:pPr>
      <w:r>
        <w:t xml:space="preserve">Poderes Conferidos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320"/>
        <w:gridCol w:w="660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Descrição do Poder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Representação em todas as fases do processo</w:t>
            </w:r>
            <w:r>
              <w:t xml:space="preserve">, incluindo a prática de atos de comunicação, requerimentos, petições iniciais, contestação, reconvenção, recursos, e atos de execução.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Proposição de todas as medidas cautelares</w:t>
            </w:r>
            <w:r>
              <w:t xml:space="preserve"> </w:t>
            </w:r>
            <w:r>
              <w:t xml:space="preserve">que entender necessárias, nomeadamente pedidos de tutela de urgência, alteração de regime de visitas, e guarda provisória.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Assinatura de quaisquer documentos</w:t>
            </w:r>
            <w:r>
              <w:t xml:space="preserve"> </w:t>
            </w:r>
            <w:r>
              <w:t xml:space="preserve">(petições, recursos, acordos, compromissos, declarações, procurações, entre outros) que se revelem indispensáveis ao bom andamento da ação.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Negociação e celebração de acordos</w:t>
            </w:r>
            <w:r>
              <w:t xml:space="preserve"> </w:t>
            </w:r>
            <w:r>
              <w:t xml:space="preserve">com a parte contrária, inclusive acordos de guarda, visitação e prestação de alimentos, sempre no melhor interesse da menor.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Participação em audiências, sessões de julgamento e mediações</w:t>
            </w:r>
            <w:r>
              <w:t xml:space="preserve">, podendo fazer perguntas, apresentar provas, interrogar testemunhas e formular alegações.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Gestão de atos de comunicação externa</w:t>
            </w:r>
            <w:r>
              <w:t xml:space="preserve">, como a prática de notificações, citações, intimações e correspondência com o tribunal, Ministério Público e demais entidades.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Acesso e consulta de autos processuais</w:t>
            </w:r>
            <w:r>
              <w:t xml:space="preserve">, bem como a prática de diligências junto a órgãos públicos, serviços sociais e peritos.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Recebimento de valores e documentos</w:t>
            </w:r>
            <w:r>
              <w:t xml:space="preserve"> </w:t>
            </w:r>
            <w:r>
              <w:t xml:space="preserve">relacionados com o processo, bem como a prática de atos de pagamento ou depósito, se necessário.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Substituição ou revogação de poderes</w:t>
            </w:r>
            <w:r>
              <w:t xml:space="preserve"> </w:t>
            </w:r>
            <w:r>
              <w:t xml:space="preserve">conferidos a terceiros, bem como a nomeação de mandatários substitutos ou auxiliares.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Qualquer outro ato</w:t>
            </w:r>
            <w:r>
              <w:t xml:space="preserve"> </w:t>
            </w:r>
            <w:r>
              <w:t xml:space="preserve">que se mostre necessário ao pleno exercício dos direitos da outorgante no presente processo.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Start w:id="13" w:name="disposições-gerais"/>
    <w:p>
      <w:pPr>
        <w:pStyle w:val="Heading3"/>
      </w:pPr>
      <w:r>
        <w:t xml:space="preserve">Disposições Gerais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Vigência:</w:t>
      </w:r>
      <w:r>
        <w:t xml:space="preserve"> </w:t>
      </w:r>
      <w:r>
        <w:t xml:space="preserve">Esta procuração vigorará até a conclusão definitiva do processo n.º 1234/2026, ou até que a outorgante a revogue expressamente, mediante comunicação escrita dirigida aos outorgados e ao tribunal competente.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Revogação:</w:t>
      </w:r>
      <w:r>
        <w:t xml:space="preserve"> </w:t>
      </w:r>
      <w:r>
        <w:t xml:space="preserve">A outorgante reserva‑se o direito de revogar, total ou parcialmente, os poderes aqui conferidos, mediante notificação escrita, que será juntada aos autos.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Responsabilidade:</w:t>
      </w:r>
      <w:r>
        <w:t xml:space="preserve"> </w:t>
      </w:r>
      <w:r>
        <w:t xml:space="preserve">Os outorgados obrigam‑se a prestar contas à outorgante de todos os atos praticados em seu nome, bem como a guardar sigilo sobre as informações confidenciais obtidas no exercício da sua missão.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Custo e Despesas:</w:t>
      </w:r>
      <w:r>
        <w:t xml:space="preserve"> </w:t>
      </w:r>
      <w:r>
        <w:t xml:space="preserve">Todos os custos, despesas e honorários decorrentes da atuação dos outorgados serão suportados pela outorgante, nos termos do contrato de prestação de serviços jurídicos já celebrado entre as partes.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Reconhecimento de Firma:</w:t>
      </w:r>
      <w:r>
        <w:t xml:space="preserve"> </w:t>
      </w:r>
      <w:r>
        <w:t xml:space="preserve">A presente procuração será assinada pela outorgante e reconhecida em cartório, nos termos do artigo 247.º do Código de Processo Civil, devendo ser juntada aos autos como documento probatório da representação judicial.</w:t>
      </w:r>
    </w:p>
    <w:p>
      <w:r>
        <w:pict>
          <v:rect style="width:0;height:1.5pt" o:hralign="center" o:hrstd="t" o:hr="t"/>
        </w:pict>
      </w:r>
    </w:p>
    <w:bookmarkEnd w:id="13"/>
    <w:bookmarkStart w:id="14" w:name="local-e-data"/>
    <w:p>
      <w:pPr>
        <w:pStyle w:val="Heading3"/>
      </w:pPr>
      <w:r>
        <w:t xml:space="preserve">Local e Data</w:t>
      </w:r>
    </w:p>
    <w:p>
      <w:pPr>
        <w:pStyle w:val="FirstParagraph"/>
      </w:pPr>
      <w:r>
        <w:t xml:space="preserve">Lisboa,</w:t>
      </w:r>
      <w:r>
        <w:t xml:space="preserve"> </w:t>
      </w:r>
      <w:r>
        <w:rPr>
          <w:b/>
          <w:bCs/>
        </w:rPr>
        <w:t xml:space="preserve">20 de fevereiro de 2026</w:t>
      </w:r>
    </w:p>
    <w:p>
      <w:r>
        <w:pict>
          <v:rect style="width:0;height:1.5pt" o:hralign="center" o:hrstd="t" o:hr="t"/>
        </w:pict>
      </w:r>
    </w:p>
    <w:bookmarkEnd w:id="14"/>
    <w:bookmarkStart w:id="15" w:name="assinatura-da-outorgante"/>
    <w:p>
      <w:pPr>
        <w:pStyle w:val="Heading3"/>
      </w:pPr>
      <w:r>
        <w:t xml:space="preserve">Assinatura da Outorgante</w:t>
      </w:r>
    </w:p>
    <w:p>
      <w:pPr>
        <w:pStyle w:val="SourceCode"/>
      </w:pPr>
      <w:r>
        <w:rPr>
          <w:rStyle w:val="VerbatimChar"/>
        </w:rPr>
        <w:t xml:space="preserve">____________________________________</w:t>
      </w:r>
      <w:r>
        <w:br/>
      </w:r>
      <w:r>
        <w:rPr>
          <w:rStyle w:val="VerbatimChar"/>
        </w:rPr>
        <w:t xml:space="preserve">Maria da Conceição Silva</w:t>
      </w:r>
    </w:p>
    <w:p>
      <w:r>
        <w:pict>
          <v:rect style="width:0;height:1.5pt" o:hralign="center" o:hrstd="t" o:hr="t"/>
        </w:pict>
      </w:r>
    </w:p>
    <w:bookmarkEnd w:id="15"/>
    <w:bookmarkStart w:id="16" w:name="assinatura-dos-outorgados"/>
    <w:p>
      <w:pPr>
        <w:pStyle w:val="Heading3"/>
      </w:pPr>
      <w:r>
        <w:t xml:space="preserve">Assinatura dos Outorgados</w:t>
      </w:r>
    </w:p>
    <w:p>
      <w:pPr>
        <w:pStyle w:val="SourceCode"/>
      </w:pPr>
      <w:r>
        <w:rPr>
          <w:rStyle w:val="VerbatimChar"/>
        </w:rPr>
        <w:t xml:space="preserve">____________________________________</w:t>
      </w:r>
      <w:r>
        <w:br/>
      </w:r>
      <w:r>
        <w:rPr>
          <w:rStyle w:val="VerbatimChar"/>
        </w:rPr>
        <w:t xml:space="preserve">Dr. Ana Sofia Martins</w:t>
      </w:r>
      <w:r>
        <w:br/>
      </w:r>
      <w:r>
        <w:rPr>
          <w:rStyle w:val="VerbatimChar"/>
        </w:rPr>
        <w:t xml:space="preserve">Ordem dos Advogados – 12345</w:t>
      </w:r>
      <w:r>
        <w:br/>
      </w:r>
      <w:r>
        <w:br/>
      </w:r>
      <w:r>
        <w:rPr>
          <w:rStyle w:val="VerbatimChar"/>
        </w:rPr>
        <w:t xml:space="preserve">____________________________________</w:t>
      </w:r>
      <w:r>
        <w:br/>
      </w:r>
      <w:r>
        <w:rPr>
          <w:rStyle w:val="VerbatimChar"/>
        </w:rPr>
        <w:t xml:space="preserve">Dr. Luís Fernando Carvalho</w:t>
      </w:r>
      <w:r>
        <w:br/>
      </w:r>
      <w:r>
        <w:rPr>
          <w:rStyle w:val="VerbatimChar"/>
        </w:rPr>
        <w:t xml:space="preserve">Ordem dos Advogados – 67890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Documento elaborado em conformidade com o Código de Processo Civil, Lei n.º 41/2015 (Regime Jurídico da Função Notarial e Registral) e demais normas aplicáveis à representação judicial.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2026-02-22T18:47:58Z</dcterms:created>
  <dcterms:modified xsi:type="dcterms:W3CDTF">2026-02-22T18:47:58Z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